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Клемашов М.С.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«____»__________2016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2"/>
        <w:ind w:right="660" w:left="2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ОСНОВНАЯ ПРОФЕССИОНАЛЬНАЯ ОБРАЗОВАТЕЛЬНАЯ ПРОГРАММА </w:t>
      </w:r>
    </w:p>
    <w:p>
      <w:pPr>
        <w:spacing w:before="0" w:after="0" w:line="342"/>
        <w:ind w:right="660" w:left="2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42"/>
        <w:ind w:right="660" w:left="2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ГБПОУ РМ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 профессии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11.01.11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Наладчик технологического оборудования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2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электронная техника)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профессиональная образовательная программа образовательного учреждения среднего профессионального образования Государственного бюджетного профессионального образовательного учреждения Республики Мордовия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на основе Федерального государственного образовательного стандарта по профессии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11.01.11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Наладчик 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борудования (электронная техника)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720" w:leader="none"/>
          <w:tab w:val="left" w:pos="281" w:leader="none"/>
        </w:tabs>
        <w:spacing w:before="0" w:after="0" w:line="240"/>
        <w:ind w:right="0" w:left="281" w:hanging="28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tabs>
          <w:tab w:val="left" w:pos="1440" w:leader="none"/>
          <w:tab w:val="left" w:pos="1043" w:leader="none"/>
        </w:tabs>
        <w:spacing w:before="0" w:after="0" w:line="240"/>
        <w:ind w:right="0" w:left="1281" w:hanging="7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Нормативно-правовые основы разработки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tabs>
          <w:tab w:val="left" w:pos="720" w:leader="none"/>
          <w:tab w:val="left" w:pos="475" w:leader="none"/>
        </w:tabs>
        <w:spacing w:before="0" w:after="0" w:line="248"/>
        <w:ind w:right="0" w:left="281" w:hanging="28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Область и объекты профессиональной деятельности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6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профессиональной деятельности и компетенции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 требования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tabs>
          <w:tab w:val="left" w:pos="720" w:leader="none"/>
          <w:tab w:val="left" w:pos="279" w:leader="none"/>
        </w:tabs>
        <w:spacing w:before="0" w:after="0" w:line="240"/>
        <w:ind w:right="2260" w:left="281" w:hanging="28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Документы, определяющие содержание и организацию образовательного процесса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Календарный учебный график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6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общеобразовательных учебных дисциплин (Общие дисциплины)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8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ОУД.01. Русский язык и литература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ОУД.02. Иностранный язык </w:t>
      </w:r>
    </w:p>
    <w:p>
      <w:pPr>
        <w:numPr>
          <w:ilvl w:val="0"/>
          <w:numId w:val="50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ОУД.03. Математика: алгебра, начала математи-ческого анализа, геометрия.</w:t>
      </w:r>
    </w:p>
    <w:p>
      <w:pPr>
        <w:numPr>
          <w:ilvl w:val="0"/>
          <w:numId w:val="50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ОУД.04. История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ОУД.05. Физическая культура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4"/>
        </w:numPr>
        <w:tabs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ОДБ.08. ОБЖ</w:t>
      </w:r>
    </w:p>
    <w:p>
      <w:pPr>
        <w:tabs>
          <w:tab w:val="left" w:pos="1701" w:leader="none"/>
        </w:tabs>
        <w:spacing w:before="0" w:after="0" w:line="240"/>
        <w:ind w:right="0" w:left="170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выбору из образовательных дополнительных дисциплин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3.3.7.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 07.  Информатика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1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 08 Физика</w:t>
      </w:r>
    </w:p>
    <w:p>
      <w:pPr>
        <w:numPr>
          <w:ilvl w:val="0"/>
          <w:numId w:val="58"/>
        </w:numPr>
        <w:spacing w:before="0" w:after="0" w:line="240"/>
        <w:ind w:right="0" w:left="1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ОДБ.09. Химия</w:t>
      </w:r>
    </w:p>
    <w:p>
      <w:pPr>
        <w:numPr>
          <w:ilvl w:val="0"/>
          <w:numId w:val="58"/>
        </w:numPr>
        <w:tabs>
          <w:tab w:val="left" w:pos="1701" w:leader="none"/>
        </w:tabs>
        <w:spacing w:before="0" w:after="0" w:line="240"/>
        <w:ind w:right="0" w:left="1710" w:hanging="7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ОУД.10. Обществознание (вкл. экономику и право)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1"/>
        </w:numPr>
        <w:tabs>
          <w:tab w:val="left" w:pos="1701" w:leader="none"/>
        </w:tabs>
        <w:spacing w:before="0" w:after="0" w:line="240"/>
        <w:ind w:right="0" w:left="1710" w:hanging="7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ОУД.11. Биология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3"/>
        </w:numPr>
        <w:tabs>
          <w:tab w:val="left" w:pos="1701" w:leader="none"/>
        </w:tabs>
        <w:spacing w:before="0" w:after="0" w:line="240"/>
        <w:ind w:right="0" w:left="1817" w:hanging="8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ОУД.14. География</w:t>
      </w:r>
    </w:p>
    <w:p>
      <w:pPr>
        <w:numPr>
          <w:ilvl w:val="0"/>
          <w:numId w:val="63"/>
        </w:numPr>
        <w:tabs>
          <w:tab w:val="left" w:pos="1701" w:leader="none"/>
        </w:tabs>
        <w:spacing w:before="0" w:after="0" w:line="240"/>
        <w:ind w:right="0" w:left="1724" w:hanging="7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ОУД.13 Экология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4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дополнительные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8"/>
        </w:numPr>
        <w:spacing w:before="0" w:after="0" w:line="240"/>
        <w:ind w:right="0" w:left="177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УД.01. Иностранный язык в профессиональной деятельности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"/>
        </w:numPr>
        <w:spacing w:before="0" w:after="0" w:line="240"/>
        <w:ind w:right="0" w:left="177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УД.02. Технология трудоустройства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3.3.3.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УД.03 Охрана труда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3.3.4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УД.04  История Мордовского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3.3.5.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 УД. 05 Организация предпринимательской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3.3.6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4"/>
        </w:numPr>
        <w:tabs>
          <w:tab w:val="left" w:pos="1440" w:leader="none"/>
          <w:tab w:val="left" w:pos="1041" w:leader="none"/>
        </w:tabs>
        <w:spacing w:before="0" w:after="0" w:line="240"/>
        <w:ind w:right="0" w:left="1041" w:hanging="5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дисциплин и профессиональных модулей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профессионального цикла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общепрофессиональных дисциплин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ОП.01 Основы инженерной графики.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2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ОП.02.Основы электротехники и микроэлектроники.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4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ОП.03. Основы технической механики.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6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ОП.04. Метрология и технические измерения.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8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ОП.05.Основы материаловедения.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0"/>
        </w:numPr>
        <w:tabs>
          <w:tab w:val="left" w:pos="720" w:leader="none"/>
          <w:tab w:val="left" w:pos="1701" w:leader="none"/>
        </w:tabs>
        <w:spacing w:before="0" w:after="0" w:line="240"/>
        <w:ind w:right="0" w:left="1701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ОП.06. Основы автоматизации производства.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2"/>
        </w:numPr>
        <w:tabs>
          <w:tab w:val="left" w:pos="2880" w:leader="none"/>
          <w:tab w:val="left" w:pos="1701" w:leader="none"/>
        </w:tabs>
        <w:spacing w:before="0" w:after="0" w:line="240"/>
        <w:ind w:right="820" w:left="1001" w:hanging="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ОП.07. Безопасность жизнедеятельности. </w:t>
      </w:r>
    </w:p>
    <w:p>
      <w:pPr>
        <w:spacing w:before="0" w:after="0" w:line="240"/>
        <w:ind w:right="820" w:left="100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8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профессиональных модулей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6"/>
        </w:numPr>
        <w:tabs>
          <w:tab w:val="left" w:pos="1695" w:leader="none"/>
        </w:tabs>
        <w:spacing w:before="0" w:after="0" w:line="251"/>
        <w:ind w:right="720" w:left="1561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профессионального модуля ПМ.01. Выполнение монтажных работ технологического оборудования для производства электронной техники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8"/>
        </w:numPr>
        <w:tabs>
          <w:tab w:val="left" w:pos="1695" w:leader="none"/>
        </w:tabs>
        <w:spacing w:before="0" w:after="0" w:line="251"/>
        <w:ind w:right="720" w:left="1561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профессионального модуля ПМ.02. Выполнение наладочных работ технологического оборудования для производства электронной техники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0"/>
        </w:numPr>
        <w:tabs>
          <w:tab w:val="left" w:pos="1836" w:leader="none"/>
        </w:tabs>
        <w:spacing w:before="0" w:after="0" w:line="251"/>
        <w:ind w:right="580" w:left="1561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профессионального модуля ПМ.03. Выполнение эксплуатационных работ технологического оборудования для производства электронной техники </w:t>
      </w:r>
    </w:p>
    <w:p>
      <w:pPr>
        <w:numPr>
          <w:ilvl w:val="0"/>
          <w:numId w:val="100"/>
        </w:numPr>
        <w:tabs>
          <w:tab w:val="left" w:pos="1836" w:leader="none"/>
        </w:tabs>
        <w:spacing w:before="0" w:after="0" w:line="251"/>
        <w:ind w:right="580" w:left="1561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профессионального модуля ПМ.04. Выполнение ремонтных работ технологического оборудования для производства электронной техники </w:t>
      </w:r>
    </w:p>
    <w:p>
      <w:pPr>
        <w:numPr>
          <w:ilvl w:val="0"/>
          <w:numId w:val="100"/>
        </w:numPr>
        <w:tabs>
          <w:tab w:val="left" w:pos="2880" w:leader="none"/>
          <w:tab w:val="left" w:pos="1701" w:leader="none"/>
        </w:tabs>
        <w:spacing w:before="0" w:after="0" w:line="240"/>
        <w:ind w:right="820" w:left="1001" w:hanging="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3"/>
        </w:numPr>
        <w:tabs>
          <w:tab w:val="left" w:pos="1440" w:leader="none"/>
          <w:tab w:val="left" w:pos="781" w:leader="none"/>
        </w:tabs>
        <w:spacing w:before="0" w:after="0" w:line="240"/>
        <w:ind w:right="0" w:left="781" w:hanging="4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ФК.00 Физическая культура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5"/>
        </w:numPr>
        <w:tabs>
          <w:tab w:val="left" w:pos="720" w:leader="none"/>
          <w:tab w:val="left" w:pos="668" w:leader="none"/>
        </w:tabs>
        <w:spacing w:before="0" w:after="0" w:line="240"/>
        <w:ind w:right="0" w:left="421" w:hanging="42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Материально-техническое обеспечение реализации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7"/>
        </w:numPr>
        <w:tabs>
          <w:tab w:val="left" w:pos="720" w:leader="none"/>
          <w:tab w:val="left" w:pos="641" w:leader="none"/>
        </w:tabs>
        <w:spacing w:before="0" w:after="0" w:line="240"/>
        <w:ind w:right="0" w:left="421" w:hanging="42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результатов освоения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9"/>
        </w:numPr>
        <w:tabs>
          <w:tab w:val="left" w:pos="2160" w:leader="none"/>
          <w:tab w:val="left" w:pos="961" w:leader="none"/>
        </w:tabs>
        <w:spacing w:before="0" w:after="0" w:line="240"/>
        <w:ind w:right="0" w:left="961" w:hanging="4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и оценка достижений обучающихся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1"/>
        </w:numPr>
        <w:tabs>
          <w:tab w:val="left" w:pos="2160" w:leader="none"/>
          <w:tab w:val="left" w:pos="961" w:leader="none"/>
        </w:tabs>
        <w:spacing w:before="0" w:after="0" w:line="240"/>
        <w:ind w:right="0" w:left="961" w:hanging="4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выполнения и защиты выпускной квалификационной работы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3"/>
        </w:numPr>
        <w:tabs>
          <w:tab w:val="left" w:pos="2160" w:leader="none"/>
          <w:tab w:val="left" w:pos="963" w:leader="none"/>
        </w:tabs>
        <w:spacing w:before="0" w:after="0" w:line="240"/>
        <w:ind w:right="20" w:left="1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итоговой государственной аттестации выпускников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учебных общепрофессиональных дисциплин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84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профессиональных модулеЙ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8"/>
        </w:numPr>
        <w:tabs>
          <w:tab w:val="left" w:pos="1440" w:leader="none"/>
          <w:tab w:val="left" w:pos="4041" w:leader="none"/>
        </w:tabs>
        <w:spacing w:before="0" w:after="0" w:line="240"/>
        <w:ind w:right="0" w:left="4041" w:hanging="26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БЩИЕ ПОЛОЖЕНИЯ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0"/>
        </w:numPr>
        <w:tabs>
          <w:tab w:val="left" w:pos="720" w:leader="none"/>
          <w:tab w:val="left" w:pos="1635" w:leader="none"/>
        </w:tabs>
        <w:spacing w:before="0" w:after="0" w:line="306"/>
        <w:ind w:right="0" w:left="1" w:firstLine="7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Нормативно-правовые основы разработки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1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профессиональная образовательная программа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Наладчик технологического оборудования (электронная техника)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программе подготовки квалифицированных рабочих и служащих по профессии 11.01.11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Наладчик технологического оборудования (электронная техника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10"/>
        <w:ind w:right="0" w:left="1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 правовую основу разработки профессиональной образовательной программы составляют: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4"/>
        </w:numPr>
        <w:tabs>
          <w:tab w:val="left" w:pos="720" w:leader="none"/>
          <w:tab w:val="left" w:pos="421" w:leader="none"/>
        </w:tabs>
        <w:spacing w:before="0" w:after="0" w:line="240"/>
        <w:ind w:right="0" w:left="421" w:hanging="42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9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spacing w:before="108" w:after="108" w:line="276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$545@0;L=K9 3&gt;AC40@AB2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енный образовательный стандарт среднего профессионального образования по профессии 210109.03 Наладчик технологического оборудования (электронная техника) (утв.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 Министерства образования и науки РФ от 2 августа 2013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г. N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 886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с изменениями  и дополнениями от 9 апреля 2015г)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1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программы базовой подготовки по профессии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11.01.11.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Наладчик технологического оборудования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электронная  техника)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 очной  форме  получения  образования  на  базе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основного общего образования – 3 года 10месяцев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АРАКТЕРИСТИКА ПРОФЕССИОНАЛЬНОЙ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0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ВЫПУСКНИКОВ И ТРЕБОВАНИЯ К РЕЗУЛЬТАТАМ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ОСВОЕНИЯ ОСНОВНОЙ ПРОФЕССИОНАЛЬНОЙ ОБРАЗОВАТЕЛЬНОЙ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Область и объекты профессиональной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Область профессиональной деятельности выпускника: монтаж, наладка,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эксплуатация и ремонт технологического оборудования для производства элек-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тронной техники.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профессиональной деятельности выпускника:</w:t>
      </w:r>
    </w:p>
    <w:p>
      <w:pPr>
        <w:spacing w:before="0" w:after="0" w:line="24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2"/>
        </w:numPr>
        <w:tabs>
          <w:tab w:val="left" w:pos="720" w:leader="none"/>
          <w:tab w:val="left" w:pos="561" w:leader="none"/>
        </w:tabs>
        <w:spacing w:before="0" w:after="0" w:line="295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технологические процессы монтажа, обслуживания, ремонта технологиче-ского оборудования для производства электронной техники;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4"/>
        </w:numPr>
        <w:tabs>
          <w:tab w:val="left" w:pos="720" w:leader="none"/>
          <w:tab w:val="left" w:pos="561" w:leader="none"/>
        </w:tabs>
        <w:spacing w:before="0" w:after="0" w:line="325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механическое, электрическое, радиоэлектронное, вакуумное, газовое, оп-тическое, пневматическое технологическое оборудование для производства электронной техники;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6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для испытаний;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8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измерительные средства;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0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нормативная и справочная техническая литература;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2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эксплуатационная и ремонтная техническая документация;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4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вычислительной техники;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6"/>
        </w:numPr>
        <w:tabs>
          <w:tab w:val="left" w:pos="720" w:leader="none"/>
          <w:tab w:val="left" w:pos="561" w:leader="none"/>
        </w:tabs>
        <w:spacing w:before="0" w:after="0" w:line="240"/>
        <w:ind w:right="0" w:left="561" w:hanging="56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инструкции по техники безопасности.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Виды профессиональной деятельности и компетенции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1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(ВПД), профессиональными (ПК)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компетенциями и общими (ОК).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профессиональной   деятельности   и   профессиональные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компетенции выпускника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80"/>
        <w:gridCol w:w="8440"/>
      </w:tblGrid>
      <w:tr>
        <w:trPr>
          <w:trHeight w:val="323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Код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3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</w:tr>
      <w:tr>
        <w:trPr>
          <w:trHeight w:val="310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ВПД 1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монтажных работ технологического оборудования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производства электронной техники.</w:t>
            </w:r>
          </w:p>
        </w:tc>
      </w:tr>
      <w:tr>
        <w:trPr>
          <w:trHeight w:val="30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1.1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монтаж механического технологического оборудо-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1.2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монтаж электрического технологического оборудо-</w:t>
            </w:r>
          </w:p>
        </w:tc>
      </w:tr>
      <w:tr>
        <w:trPr>
          <w:trHeight w:val="32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1.3.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 монтаж  радиоэлектронного  технологического  обо-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рудования.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1.4.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 монтаж  вакуумного  технологического  оборудова-</w:t>
            </w:r>
          </w:p>
        </w:tc>
      </w:tr>
      <w:tr>
        <w:trPr>
          <w:trHeight w:val="32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ния.</w:t>
            </w:r>
          </w:p>
        </w:tc>
      </w:tr>
      <w:tr>
        <w:trPr>
          <w:trHeight w:val="31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1.5.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монтаж газового технологического оборудования.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1.6.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 монтаж  оптического  технологического  оборудова-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ния.</w:t>
            </w:r>
          </w:p>
        </w:tc>
      </w:tr>
      <w:tr>
        <w:trPr>
          <w:trHeight w:val="310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1.7.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монтаж пневматического технологического обору-</w:t>
            </w:r>
          </w:p>
        </w:tc>
      </w:tr>
      <w:tr>
        <w:trPr>
          <w:trHeight w:val="32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дования.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80"/>
        <w:gridCol w:w="8440"/>
      </w:tblGrid>
      <w:tr>
        <w:trPr>
          <w:trHeight w:val="32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ВПД 2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 наладочных  работ  технологического  оборудова-</w:t>
            </w:r>
          </w:p>
        </w:tc>
      </w:tr>
      <w:tr>
        <w:trPr>
          <w:trHeight w:val="323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ния для производства электронной техники.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2.1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механического технологического оборудо-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2.2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электрического технологического оборудо-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вания.</w:t>
            </w:r>
          </w:p>
        </w:tc>
      </w:tr>
      <w:tr>
        <w:trPr>
          <w:trHeight w:val="310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2.3.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радиоэлектронного технологического обо-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рудования.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2.4.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вакуумного технологического оборудова-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ния.</w:t>
            </w:r>
          </w:p>
        </w:tc>
      </w:tr>
      <w:tr>
        <w:trPr>
          <w:trHeight w:val="314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2.5.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газового технологического оборудования.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2.6.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оптического технологического оборудова-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2.7.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наладку пневматического технологического обору-</w:t>
            </w:r>
          </w:p>
        </w:tc>
      </w:tr>
      <w:tr>
        <w:trPr>
          <w:trHeight w:val="32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дования.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80"/>
        <w:gridCol w:w="8440"/>
      </w:tblGrid>
      <w:tr>
        <w:trPr>
          <w:trHeight w:val="32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ВПД 3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эксплуатационных работ технологического обору-</w:t>
            </w:r>
          </w:p>
        </w:tc>
      </w:tr>
      <w:tr>
        <w:trPr>
          <w:trHeight w:val="323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дования для производства электронной техники.</w:t>
            </w:r>
          </w:p>
        </w:tc>
      </w:tr>
      <w:tr>
        <w:trPr>
          <w:trHeight w:val="30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3.1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механического технологического</w:t>
            </w:r>
          </w:p>
        </w:tc>
      </w:tr>
      <w:tr>
        <w:trPr>
          <w:trHeight w:val="327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</w:tr>
      <w:tr>
        <w:trPr>
          <w:trHeight w:val="309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3.2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электрического 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</w:tr>
      <w:tr>
        <w:trPr>
          <w:trHeight w:val="308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3.3.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радиоэлектронного технологического</w:t>
            </w:r>
          </w:p>
        </w:tc>
      </w:tr>
      <w:tr>
        <w:trPr>
          <w:trHeight w:val="326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</w:tr>
      <w:tr>
        <w:trPr>
          <w:trHeight w:val="309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3.4.</w:t>
            </w: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вакуумного технологического обору-</w:t>
            </w:r>
          </w:p>
        </w:tc>
      </w:tr>
      <w:tr>
        <w:trPr>
          <w:trHeight w:val="322" w:hRule="auto"/>
          <w:jc w:val="left"/>
        </w:trPr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дования.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1260"/>
        <w:gridCol w:w="2020"/>
        <w:gridCol w:w="1360"/>
        <w:gridCol w:w="2540"/>
        <w:gridCol w:w="2460"/>
      </w:tblGrid>
      <w:tr>
        <w:trPr>
          <w:trHeight w:val="326" w:hRule="auto"/>
          <w:jc w:val="left"/>
        </w:trPr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3.5.</w:t>
            </w:r>
          </w:p>
        </w:tc>
        <w:tc>
          <w:tcPr>
            <w:tcW w:w="838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газового технологического оборудо-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3.6.</w:t>
            </w:r>
          </w:p>
        </w:tc>
        <w:tc>
          <w:tcPr>
            <w:tcW w:w="83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оптического технологического обору-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3.7.</w:t>
            </w:r>
          </w:p>
        </w:tc>
        <w:tc>
          <w:tcPr>
            <w:tcW w:w="83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эксплуатацию пневматического 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1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ВПД 4</w:t>
            </w:r>
          </w:p>
        </w:tc>
        <w:tc>
          <w:tcPr>
            <w:tcW w:w="83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ремонтных работ технологического оборудования</w:t>
            </w:r>
          </w:p>
        </w:tc>
      </w:tr>
      <w:tr>
        <w:trPr>
          <w:trHeight w:val="323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производства электронной техники.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4.1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3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22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механического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4.2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3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20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электрического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4.3.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6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радиоэлектронного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6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4.4.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4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36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вакуумного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4.5.</w:t>
            </w:r>
          </w:p>
        </w:tc>
        <w:tc>
          <w:tcPr>
            <w:tcW w:w="838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ремонт газового технологического оборудования.</w:t>
            </w:r>
          </w:p>
        </w:tc>
      </w:tr>
      <w:tr>
        <w:trPr>
          <w:trHeight w:val="309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4.6.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4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32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оптического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5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 4.7.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2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14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пневматического</w:t>
            </w: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технологического</w:t>
            </w:r>
          </w:p>
        </w:tc>
      </w:tr>
      <w:tr>
        <w:trPr>
          <w:trHeight w:val="326" w:hRule="auto"/>
          <w:jc w:val="left"/>
        </w:trPr>
        <w:tc>
          <w:tcPr>
            <w:tcW w:w="1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оборудования.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80"/>
        <w:gridCol w:w="8620"/>
      </w:tblGrid>
      <w:tr>
        <w:trPr>
          <w:trHeight w:val="322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52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Общие компетенции выпускника</w:t>
            </w:r>
          </w:p>
        </w:tc>
      </w:tr>
      <w:tr>
        <w:trPr>
          <w:trHeight w:val="281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2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Код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324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</w:tr>
      <w:tr>
        <w:trPr>
          <w:trHeight w:val="30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1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Понимать сущность и социальную значимость будущей профессии,</w:t>
            </w:r>
          </w:p>
        </w:tc>
      </w:tr>
      <w:tr>
        <w:trPr>
          <w:trHeight w:val="32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проявлять к ней устойчивый интерес.</w:t>
            </w:r>
          </w:p>
        </w:tc>
      </w:tr>
      <w:tr>
        <w:trPr>
          <w:trHeight w:val="310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2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1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Организовывать  собственную  деятельность,  исходя  из  цели  и</w:t>
            </w:r>
          </w:p>
        </w:tc>
      </w:tr>
      <w:tr>
        <w:trPr>
          <w:trHeight w:val="32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способов ее достижения, определенных руководителем.</w:t>
            </w:r>
          </w:p>
        </w:tc>
      </w:tr>
      <w:tr>
        <w:trPr>
          <w:trHeight w:val="308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3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Анализировать   рабочую   ситуацию,   осуществлять   текущий   и</w:t>
            </w:r>
          </w:p>
        </w:tc>
      </w:tr>
      <w:tr>
        <w:trPr>
          <w:trHeight w:val="322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итоговый контроль, оценку и коррекцию собственной деятельности,</w:t>
            </w:r>
          </w:p>
        </w:tc>
      </w:tr>
      <w:tr>
        <w:trPr>
          <w:trHeight w:val="326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нести ответственность за результаты своей работы.</w:t>
            </w:r>
          </w:p>
        </w:tc>
      </w:tr>
      <w:tr>
        <w:trPr>
          <w:trHeight w:val="309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4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 поиск информации, необходимой для эффективного</w:t>
            </w:r>
          </w:p>
        </w:tc>
      </w:tr>
      <w:tr>
        <w:trPr>
          <w:trHeight w:val="32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выполнения  профессиональных  задач.</w:t>
            </w:r>
          </w:p>
        </w:tc>
      </w:tr>
      <w:tr>
        <w:trPr>
          <w:trHeight w:val="308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5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Использовать   информационно-коммуникационные   технологии   в</w:t>
            </w:r>
          </w:p>
        </w:tc>
      </w:tr>
      <w:tr>
        <w:trPr>
          <w:trHeight w:val="326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профессиональной деятельности.</w:t>
            </w:r>
          </w:p>
        </w:tc>
      </w:tr>
      <w:tr>
        <w:trPr>
          <w:trHeight w:val="309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6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9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Работать  в  команде,  эффективно  общаться  с  коллегами,  руково-</w:t>
            </w:r>
          </w:p>
        </w:tc>
      </w:tr>
      <w:tr>
        <w:trPr>
          <w:trHeight w:val="32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дством, клиентами.</w:t>
            </w:r>
          </w:p>
        </w:tc>
      </w:tr>
      <w:tr>
        <w:trPr>
          <w:trHeight w:val="308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 7</w:t>
            </w: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Исполнять воинскую обязанность, в том числе с применением полу-</w:t>
            </w:r>
          </w:p>
        </w:tc>
      </w:tr>
      <w:tr>
        <w:trPr>
          <w:trHeight w:val="326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21"/>
              <w:ind w:right="0" w:left="10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ченных профессиональных знаний (для юношей).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9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ПЕЦИАЛЬНЫЕ ТРЕБОВАНИЯ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4"/>
        <w:ind w:right="2880" w:left="8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Минимальный возраст приема на работу – 18 лет. Пол не регламентируется.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41"/>
        </w:numPr>
        <w:tabs>
          <w:tab w:val="left" w:pos="1440" w:leader="none"/>
          <w:tab w:val="left" w:pos="1425" w:leader="none"/>
        </w:tabs>
        <w:spacing w:before="0" w:after="0" w:line="307"/>
        <w:ind w:right="820" w:left="820" w:firstLine="38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МАТЕРИАЛЬНО-ТЕХНИЧЕСКОЕ ОБЕСПЕЧЕНИЕ РЕАЛИЗАЦИИ ОСНОВНОЙ ПРОФЕССИОНАЛЬНОЙ ОБРАЗОВАТЕЛЬНОЙ ПРОГРАММЫ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6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модулей) основной профессиональной образовательной программы. Во время самостоятельной подготовки обучающиеся обеспечиваются доступом к сети Интернет.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обучающийся обеспечивается не менее чем одним учебным пе-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чатным и электронным изданием по каждой дисциплине общепрофессиональ-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ного цикла и одним учебно-методическим печатным и электронным изданием по каждому междисциплинарному курсу (включая электронные базы периоди-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ческих изданий).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2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Библиотечный фонд укомплектован печатными и электронными изданиями основной и дополнительной учебной литературы по дисциплинам всех циклов,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изданной за последние 5 лет.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Библиотечный  фонд,  помимо  учебной  литературы  имеет  официальные,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справочно-библиографические и периодические издания в расчете 1–2 экземп-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ляра на каждых 100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2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обучающемуся обеспечен доступ к комплектам библиотечного фонда, состоящего не менее чем из 3-х наименований отечественных журналов.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 обучающимся возможность оперативно-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 обмена информацией с отечественными образовательными учреждениями,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организациями и доступ к современным профессиональным базам данных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6"/>
        </w:numPr>
        <w:tabs>
          <w:tab w:val="left" w:pos="1440" w:leader="none"/>
          <w:tab w:val="left" w:pos="1401" w:leader="none"/>
        </w:tabs>
        <w:spacing w:before="0" w:after="0" w:line="240"/>
        <w:ind w:right="0" w:left="1401" w:hanging="362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www.chip-dip.ru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68"/>
        </w:numPr>
        <w:tabs>
          <w:tab w:val="left" w:pos="1440" w:leader="none"/>
          <w:tab w:val="left" w:pos="1401" w:leader="none"/>
        </w:tabs>
        <w:spacing w:before="0" w:after="0" w:line="240"/>
        <w:ind w:right="0" w:left="1401" w:hanging="362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www.cxem.net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0"/>
        </w:numPr>
        <w:tabs>
          <w:tab w:val="left" w:pos="1440" w:leader="none"/>
          <w:tab w:val="left" w:pos="1401" w:leader="none"/>
        </w:tabs>
        <w:spacing w:before="0" w:after="0" w:line="240"/>
        <w:ind w:right="0" w:left="1401" w:hanging="362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www.elwiki.ru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2"/>
        </w:numPr>
        <w:tabs>
          <w:tab w:val="left" w:pos="1440" w:leader="none"/>
          <w:tab w:val="left" w:pos="1401" w:leader="none"/>
        </w:tabs>
        <w:spacing w:before="0" w:after="0" w:line="240"/>
        <w:ind w:right="0" w:left="1401" w:hanging="362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www.datagor.ru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4"/>
        </w:numPr>
        <w:tabs>
          <w:tab w:val="left" w:pos="1440" w:leader="none"/>
          <w:tab w:val="left" w:pos="1401" w:leader="none"/>
        </w:tabs>
        <w:spacing w:before="0" w:after="0" w:line="240"/>
        <w:ind w:right="0" w:left="1401" w:hanging="362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www.vt1.ru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6"/>
        </w:numPr>
        <w:tabs>
          <w:tab w:val="left" w:pos="720" w:leader="none"/>
          <w:tab w:val="left" w:pos="221" w:leader="none"/>
        </w:tabs>
        <w:spacing w:before="0" w:after="0" w:line="240"/>
        <w:ind w:right="0" w:left="221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информационным ресурсам сети Интернет.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1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Образовательного учреждения при введении ОПОП утверждает бюджет реализации соответствующих образовательных программ.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1"/>
        <w:ind w:right="0" w:left="1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основной про-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фессиональной образовательной программы по профессии начального профес-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сионального образования, располагает материально-технической базой, обеспечивающей проведение всех видов лабораторных работ и практических занятий,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Материально-техническая база соответствует действующим санитарным и противопожарным нормам.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ОПОП обеспечивает: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88"/>
        </w:numPr>
        <w:tabs>
          <w:tab w:val="left" w:pos="720" w:leader="none"/>
          <w:tab w:val="left" w:pos="420" w:leader="none"/>
        </w:tabs>
        <w:spacing w:before="0" w:after="0" w:line="325"/>
        <w:ind w:right="0" w:left="420" w:hanging="354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использова-нием персональных компьютеров;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90"/>
        </w:numPr>
        <w:tabs>
          <w:tab w:val="left" w:pos="720" w:leader="none"/>
          <w:tab w:val="left" w:pos="420" w:leader="none"/>
        </w:tabs>
        <w:spacing w:before="0" w:after="0" w:line="324"/>
        <w:ind w:right="0" w:left="420" w:hanging="354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Лицей обеспечен необходимым комплектом лицензионного программного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кабинетов, лабораторий, мастерских и других помещений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Кабинеты: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 инженерной графики;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6"/>
        <w:ind w:right="388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 электротехники и микроэлектроники основ технической механики основ материаловедения;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метрологии и технических измерений;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 автоматизации производства;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2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монтажа, наладки, ремонта и эксплуатации (систем) технологического оборудования для производства электронной техники.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безопасности жизнедеятельности.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Лаборатории: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электронной техники;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измерительной техники.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Мастерские: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слесарная;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электромонтажная;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монтажа, наладки и эксплуатации  (систем) механического, электрическо-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го,  радиоэлектронного,  вакуумного,  газового,  оптического,  пневматиче-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ского технологического оборудования для производства электронной тех-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Спортивный комплекс: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 зал;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открытый стадион широкого профиля с элементами полосы препятствий;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70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стрелковый тир (в любой модификации, включая электронный) или место для стрельбы.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Залы: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библиотека, читальный зал с выходом в сеть Интернет;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актовый зал.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результатов освоения основной профессиональной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образовательной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8"/>
        </w:numPr>
        <w:tabs>
          <w:tab w:val="left" w:pos="2160" w:leader="none"/>
          <w:tab w:val="left" w:pos="1980" w:leader="none"/>
        </w:tabs>
        <w:spacing w:before="0" w:after="0" w:line="240"/>
        <w:ind w:right="0" w:left="1980" w:hanging="49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 и оценка достижений обучающихся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0"/>
        </w:numPr>
        <w:tabs>
          <w:tab w:val="left" w:pos="1440" w:leader="none"/>
          <w:tab w:val="left" w:pos="1149" w:leader="none"/>
        </w:tabs>
        <w:spacing w:before="0" w:after="0" w:line="31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контроля и оценки результатов подготовки и учета индивидуальных образовательных достижений обучающихся применяются: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2"/>
        </w:numPr>
        <w:tabs>
          <w:tab w:val="left" w:pos="720" w:leader="none"/>
        </w:tabs>
        <w:spacing w:before="0" w:after="0" w:line="240"/>
        <w:ind w:right="0" w:left="720" w:hanging="358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входной контроль;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4"/>
        </w:numPr>
        <w:tabs>
          <w:tab w:val="left" w:pos="720" w:leader="none"/>
        </w:tabs>
        <w:spacing w:before="0" w:after="0" w:line="240"/>
        <w:ind w:right="0" w:left="720" w:hanging="358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6"/>
        </w:numPr>
        <w:tabs>
          <w:tab w:val="left" w:pos="720" w:leader="none"/>
        </w:tabs>
        <w:spacing w:before="0" w:after="0" w:line="240"/>
        <w:ind w:right="0" w:left="720" w:hanging="358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рубежный контроль;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8"/>
        </w:numPr>
        <w:tabs>
          <w:tab w:val="left" w:pos="720" w:leader="none"/>
        </w:tabs>
        <w:spacing w:before="0" w:after="0" w:line="240"/>
        <w:ind w:right="0" w:left="720" w:hanging="358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итоговый контроль.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 участия  в  контролирующих  мероприятиях  и  критерии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оценивания достижений обучающихся определяются Положением о контроле и оценке достижений обучающихся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Входной контроль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3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 или тестирования.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Текущий контроль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20" w:left="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в режиме тренировочного тестирования в целях получения информации 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2"/>
        </w:numPr>
        <w:tabs>
          <w:tab w:val="left" w:pos="720" w:leader="none"/>
          <w:tab w:val="left" w:pos="420" w:leader="none"/>
        </w:tabs>
        <w:spacing w:before="0" w:after="0" w:line="296"/>
        <w:ind w:right="40" w:left="420" w:hanging="35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выполнении обучаемым требуемых действий в процессе учебной деятельности;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4"/>
        </w:numPr>
        <w:tabs>
          <w:tab w:val="left" w:pos="720" w:leader="none"/>
          <w:tab w:val="left" w:pos="420" w:leader="none"/>
        </w:tabs>
        <w:spacing w:before="0" w:after="0" w:line="240"/>
        <w:ind w:right="0" w:left="420" w:hanging="35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правильности выполнения требуемых действий; </w:t>
      </w:r>
    </w:p>
    <w:p>
      <w:pPr>
        <w:spacing w:before="0" w:after="0" w:line="247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6"/>
        </w:numPr>
        <w:tabs>
          <w:tab w:val="left" w:pos="720" w:leader="none"/>
          <w:tab w:val="left" w:pos="420" w:leader="none"/>
        </w:tabs>
        <w:spacing w:before="0" w:after="0" w:line="295"/>
        <w:ind w:right="40" w:left="420" w:hanging="35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 формы действия данному этапу усвоения учебного материала;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8"/>
        </w:numPr>
        <w:tabs>
          <w:tab w:val="left" w:pos="720" w:leader="none"/>
          <w:tab w:val="left" w:pos="420" w:leader="none"/>
        </w:tabs>
        <w:spacing w:before="0" w:after="0" w:line="296"/>
        <w:ind w:right="40" w:left="420" w:hanging="351"/>
        <w:jc w:val="both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формировании действия с должной мерой обобщения, освоения (автоматизированности, быстроты выполнения и др.) и т.д.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Рубежный контроль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Рубежный контроль достижений обучающихся базируется на модульном принципе организации обучения по разделам учебной дисциплины. Рубежный контроль проводится независимой комиссией,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состоящей из ведущего занятия преподавателя, специалистов структурных подразделений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рубежного контроля используются для оценки достижений обучающихся, определения рейтинга обучающегося в соответствии с принятой в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рейтинговой системой, и коррекции процесса обучения (самообучения).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Итоговый контроль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Итоговый контроль результатов подготовки обучающихся осуществляется комиссией в форме зачетов и/или экзаменов, назначаемой администрацией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участием ведущего (их) преподавателя(ей).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знаний и промежуточная аттестация проводится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освоения программ учебных дисциплин и профессиональных модулей. Формы и процедуры текущего контроля знаний,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промежуточной аттестации по каждой дисциплине и профессиональному модулю разрабатываются профессиональным лицеем самостоятельно и доводятся до сведения обучающихся в течение первых двух месяцев от начала обучения.</w:t>
      </w:r>
    </w:p>
    <w:p>
      <w:pPr>
        <w:spacing w:before="0" w:after="0" w:line="36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выполнения и защиты выпускной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квалификационной работы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бота и письменная экзаменационная работа). Обязательные требования – со-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ответствие тематики выпускной квалификационной работы содержанию од-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ного или нескольких профессиональных модулей; выпускная практическая квалификационная работа должна предусматривать сложность работы не ни-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 разряда по профессии рабочего, предусмотренного ФГОС.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содержанию, объему и структуре выпускной квалифика-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ционной работы определяются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порядка проведения государственной (итоговой) аттестации выпускников по про-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граммам СПО, утвержденного федеральным органом исполнительной вла-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нии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выпускных практических квалификационных работ и темы письменных экзаменационных работ разрабатываются мастерами производ-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ственного обучения, закрепленными за учебными группами и преподавате-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лями междисциплинарных курсов, рассматриваются на заседании методиче-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ских комиссий и утверждаются директором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Перечни выпускных практических квалификационных работ и тем письменных экзаменационных работ, входящих в состав государственной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итоговой) аттестации, формы, нормативно-методические материалы, поря-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 и сроки их проведения доводятся до сведения обучающихся не позднее,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за шесть месяцев до начала итоговых аттестационных испытаний.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проведения мероприятий, входящих в состав государственной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итоговой) аттестации, порядок, формы их проведения, а также нормативно-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требования к выполнению работ рассматриваются на педаги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гическом совете, утверждается приказом директора лицея не позднее, чем за шесть месяцев до начала государственной (итоговой) аттестации.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7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3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5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(итоговая) аттестация выпускников лицея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8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РГАНИЗАЦИЯ ИТОГОВОЙ ГОСУДАРСТВЕННОЙ АТТЕСТАЦИИ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ВЫПУСКНИКОВ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разрабатывается государственной аттестационной комиссией, утверждается руководителем ГБПОУ РМ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Ардатовский аграрный техникум им И.А. Пожарского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доводится до сведения обучающихся не позднее двух месяцев до начала государственной итоговой аттестации.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государственной   (итоговой)   аттестации   допускаются   лица, выполнившие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требования,   предусмотренные   программой   и   успешнопрошедшие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  промежуточные      аттестационные испытания,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предусмотренные  программами  учебных  дисциплин  и  профессиональных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модулей.  Необходимым  условием  допуска  к  государственной  (итоговой)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num w:numId="26">
    <w:abstractNumId w:val="396"/>
  </w:num>
  <w:num w:numId="28">
    <w:abstractNumId w:val="390"/>
  </w:num>
  <w:num w:numId="30">
    <w:abstractNumId w:val="384"/>
  </w:num>
  <w:num w:numId="32">
    <w:abstractNumId w:val="378"/>
  </w:num>
  <w:num w:numId="34">
    <w:abstractNumId w:val="372"/>
  </w:num>
  <w:num w:numId="36">
    <w:abstractNumId w:val="366"/>
  </w:num>
  <w:num w:numId="38">
    <w:abstractNumId w:val="360"/>
  </w:num>
  <w:num w:numId="40">
    <w:abstractNumId w:val="354"/>
  </w:num>
  <w:num w:numId="42">
    <w:abstractNumId w:val="348"/>
  </w:num>
  <w:num w:numId="44">
    <w:abstractNumId w:val="342"/>
  </w:num>
  <w:num w:numId="46">
    <w:abstractNumId w:val="336"/>
  </w:num>
  <w:num w:numId="48">
    <w:abstractNumId w:val="330"/>
  </w:num>
  <w:num w:numId="50">
    <w:abstractNumId w:val="324"/>
  </w:num>
  <w:num w:numId="52">
    <w:abstractNumId w:val="318"/>
  </w:num>
  <w:num w:numId="54">
    <w:abstractNumId w:val="312"/>
  </w:num>
  <w:num w:numId="58">
    <w:abstractNumId w:val="306"/>
  </w:num>
  <w:num w:numId="61">
    <w:abstractNumId w:val="300"/>
  </w:num>
  <w:num w:numId="63">
    <w:abstractNumId w:val="294"/>
  </w:num>
  <w:num w:numId="68">
    <w:abstractNumId w:val="288"/>
  </w:num>
  <w:num w:numId="70">
    <w:abstractNumId w:val="282"/>
  </w:num>
  <w:num w:numId="74">
    <w:abstractNumId w:val="276"/>
  </w:num>
  <w:num w:numId="80">
    <w:abstractNumId w:val="270"/>
  </w:num>
  <w:num w:numId="82">
    <w:abstractNumId w:val="264"/>
  </w:num>
  <w:num w:numId="84">
    <w:abstractNumId w:val="258"/>
  </w:num>
  <w:num w:numId="86">
    <w:abstractNumId w:val="252"/>
  </w:num>
  <w:num w:numId="88">
    <w:abstractNumId w:val="246"/>
  </w:num>
  <w:num w:numId="90">
    <w:abstractNumId w:val="240"/>
  </w:num>
  <w:num w:numId="92">
    <w:abstractNumId w:val="234"/>
  </w:num>
  <w:num w:numId="96">
    <w:abstractNumId w:val="228"/>
  </w:num>
  <w:num w:numId="98">
    <w:abstractNumId w:val="222"/>
  </w:num>
  <w:num w:numId="100">
    <w:abstractNumId w:val="216"/>
  </w:num>
  <w:num w:numId="103">
    <w:abstractNumId w:val="210"/>
  </w:num>
  <w:num w:numId="105">
    <w:abstractNumId w:val="204"/>
  </w:num>
  <w:num w:numId="107">
    <w:abstractNumId w:val="198"/>
  </w:num>
  <w:num w:numId="109">
    <w:abstractNumId w:val="192"/>
  </w:num>
  <w:num w:numId="111">
    <w:abstractNumId w:val="186"/>
  </w:num>
  <w:num w:numId="113">
    <w:abstractNumId w:val="180"/>
  </w:num>
  <w:num w:numId="118">
    <w:abstractNumId w:val="174"/>
  </w:num>
  <w:num w:numId="120">
    <w:abstractNumId w:val="168"/>
  </w:num>
  <w:num w:numId="124">
    <w:abstractNumId w:val="162"/>
  </w:num>
  <w:num w:numId="152">
    <w:abstractNumId w:val="156"/>
  </w:num>
  <w:num w:numId="154">
    <w:abstractNumId w:val="150"/>
  </w:num>
  <w:num w:numId="156">
    <w:abstractNumId w:val="144"/>
  </w:num>
  <w:num w:numId="158">
    <w:abstractNumId w:val="138"/>
  </w:num>
  <w:num w:numId="160">
    <w:abstractNumId w:val="132"/>
  </w:num>
  <w:num w:numId="162">
    <w:abstractNumId w:val="126"/>
  </w:num>
  <w:num w:numId="164">
    <w:abstractNumId w:val="120"/>
  </w:num>
  <w:num w:numId="166">
    <w:abstractNumId w:val="114"/>
  </w:num>
  <w:num w:numId="541">
    <w:abstractNumId w:val="108"/>
  </w:num>
  <w:num w:numId="566">
    <w:abstractNumId w:val="102"/>
  </w:num>
  <w:num w:numId="568">
    <w:abstractNumId w:val="96"/>
  </w:num>
  <w:num w:numId="570">
    <w:abstractNumId w:val="90"/>
  </w:num>
  <w:num w:numId="572">
    <w:abstractNumId w:val="84"/>
  </w:num>
  <w:num w:numId="574">
    <w:abstractNumId w:val="78"/>
  </w:num>
  <w:num w:numId="576">
    <w:abstractNumId w:val="72"/>
  </w:num>
  <w:num w:numId="588">
    <w:abstractNumId w:val="66"/>
  </w:num>
  <w:num w:numId="590">
    <w:abstractNumId w:val="60"/>
  </w:num>
  <w:num w:numId="648">
    <w:abstractNumId w:val="54"/>
  </w:num>
  <w:num w:numId="650">
    <w:abstractNumId w:val="48"/>
  </w:num>
  <w:num w:numId="652">
    <w:abstractNumId w:val="42"/>
  </w:num>
  <w:num w:numId="654">
    <w:abstractNumId w:val="36"/>
  </w:num>
  <w:num w:numId="656">
    <w:abstractNumId w:val="30"/>
  </w:num>
  <w:num w:numId="658">
    <w:abstractNumId w:val="24"/>
  </w:num>
  <w:num w:numId="672">
    <w:abstractNumId w:val="18"/>
  </w:num>
  <w:num w:numId="674">
    <w:abstractNumId w:val="12"/>
  </w:num>
  <w:num w:numId="676">
    <w:abstractNumId w:val="6"/>
  </w:num>
  <w:num w:numId="6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xem.net/" Id="docRId1" Type="http://schemas.openxmlformats.org/officeDocument/2006/relationships/hyperlink"/><Relationship TargetMode="External" Target="http://www.datagor.ru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chip-dip.ru/" Id="docRId0" Type="http://schemas.openxmlformats.org/officeDocument/2006/relationships/hyperlink"/><Relationship TargetMode="External" Target="http://www.elwiki.ru/" Id="docRId2" Type="http://schemas.openxmlformats.org/officeDocument/2006/relationships/hyperlink"/><Relationship TargetMode="External" Target="http://www.vt1.ru/" Id="docRId4" Type="http://schemas.openxmlformats.org/officeDocument/2006/relationships/hyperlink"/><Relationship Target="styles.xml" Id="docRId6" Type="http://schemas.openxmlformats.org/officeDocument/2006/relationships/styles"/></Relationships>
</file>