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</w:t>
      </w: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>ГБПОУ РМ «Ардатовский аграрный техникум    им И.А. Пожарского»</w:t>
      </w: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BFF" w:rsidRPr="00AC4BFF" w:rsidRDefault="00AC4BFF" w:rsidP="00AC4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Утверждаю:</w:t>
      </w: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Директор техникума</w:t>
      </w:r>
    </w:p>
    <w:p w:rsidR="00AC4BFF" w:rsidRPr="00AC4BFF" w:rsidRDefault="00AC4BFF" w:rsidP="00AC4B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>_________ М.С.Клемашов</w:t>
      </w:r>
    </w:p>
    <w:p w:rsidR="00AC4BFF" w:rsidRPr="00AC4BFF" w:rsidRDefault="00FE2049" w:rsidP="00AC4B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 2017 </w:t>
      </w:r>
      <w:r w:rsidR="00AC4BFF" w:rsidRPr="00AC4BFF">
        <w:rPr>
          <w:rFonts w:ascii="Times New Roman" w:hAnsi="Times New Roman" w:cs="Times New Roman"/>
          <w:sz w:val="28"/>
          <w:szCs w:val="28"/>
        </w:rPr>
        <w:t>г.</w:t>
      </w:r>
    </w:p>
    <w:p w:rsidR="00AC4BFF" w:rsidRPr="00AC4BFF" w:rsidRDefault="00AC4BFF" w:rsidP="00AC4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4BFF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BFF">
        <w:rPr>
          <w:rFonts w:ascii="Times New Roman" w:hAnsi="Times New Roman" w:cs="Times New Roman"/>
          <w:b/>
          <w:sz w:val="28"/>
          <w:szCs w:val="28"/>
        </w:rPr>
        <w:t>об условиях обучения инвалидов и лиц с ограниченными возможностями здоровья в</w:t>
      </w:r>
      <w:r w:rsidRPr="00AC4BFF">
        <w:rPr>
          <w:rFonts w:ascii="Times New Roman" w:hAnsi="Times New Roman" w:cs="Times New Roman"/>
          <w:b/>
          <w:bCs/>
          <w:sz w:val="28"/>
          <w:szCs w:val="28"/>
        </w:rPr>
        <w:t xml:space="preserve"> ГБПОУ РМ </w:t>
      </w: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4BFF">
        <w:rPr>
          <w:rFonts w:ascii="Times New Roman" w:hAnsi="Times New Roman" w:cs="Times New Roman"/>
          <w:b/>
          <w:bCs/>
          <w:sz w:val="32"/>
          <w:szCs w:val="32"/>
        </w:rPr>
        <w:t xml:space="preserve">«Ардатовский аграрный техникум им И.А. Пожарского»  </w:t>
      </w:r>
    </w:p>
    <w:p w:rsidR="00AC4BFF" w:rsidRPr="00AC4BFF" w:rsidRDefault="00AC4BFF" w:rsidP="00AC4BFF">
      <w:pPr>
        <w:rPr>
          <w:rFonts w:ascii="Times New Roman" w:hAnsi="Times New Roman" w:cs="Times New Roman"/>
          <w:sz w:val="28"/>
          <w:szCs w:val="28"/>
        </w:rPr>
      </w:pPr>
    </w:p>
    <w:p w:rsidR="00AC4BFF" w:rsidRPr="00AC4BFF" w:rsidRDefault="00AC4BFF" w:rsidP="00AC4BFF">
      <w:pPr>
        <w:rPr>
          <w:rFonts w:ascii="Times New Roman" w:hAnsi="Times New Roman" w:cs="Times New Roman"/>
          <w:sz w:val="28"/>
          <w:szCs w:val="28"/>
        </w:rPr>
      </w:pPr>
    </w:p>
    <w:p w:rsidR="00AC4BFF" w:rsidRPr="00AC4BFF" w:rsidRDefault="00AC4BFF" w:rsidP="00AC4BFF">
      <w:pPr>
        <w:rPr>
          <w:rFonts w:ascii="Times New Roman" w:hAnsi="Times New Roman" w:cs="Times New Roman"/>
          <w:sz w:val="28"/>
          <w:szCs w:val="28"/>
        </w:rPr>
      </w:pP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Рассмотрено и одобрено </w:t>
      </w:r>
    </w:p>
    <w:p w:rsidR="00AC4BFF" w:rsidRPr="00AC4BFF" w:rsidRDefault="00AC4BFF" w:rsidP="00AC4B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AC4BFF" w:rsidRPr="00AC4BFF" w:rsidRDefault="00AC4BFF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B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2049">
        <w:rPr>
          <w:rFonts w:ascii="Times New Roman" w:hAnsi="Times New Roman" w:cs="Times New Roman"/>
          <w:sz w:val="28"/>
          <w:szCs w:val="28"/>
        </w:rPr>
        <w:t xml:space="preserve">                             «___</w:t>
      </w:r>
      <w:r w:rsidRPr="00AC4BFF">
        <w:rPr>
          <w:rFonts w:ascii="Times New Roman" w:hAnsi="Times New Roman" w:cs="Times New Roman"/>
          <w:sz w:val="28"/>
          <w:szCs w:val="28"/>
        </w:rPr>
        <w:t xml:space="preserve">» </w:t>
      </w:r>
      <w:r w:rsidR="00FE2049">
        <w:rPr>
          <w:rFonts w:ascii="Times New Roman" w:hAnsi="Times New Roman" w:cs="Times New Roman"/>
          <w:sz w:val="28"/>
          <w:szCs w:val="28"/>
        </w:rPr>
        <w:t>________ 2017</w:t>
      </w:r>
      <w:r w:rsidRPr="00AC4BF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C4BFF" w:rsidRPr="00FA0D8D" w:rsidRDefault="00AC4BFF" w:rsidP="00AC4BFF">
      <w:pPr>
        <w:spacing w:line="360" w:lineRule="auto"/>
        <w:rPr>
          <w:sz w:val="28"/>
          <w:szCs w:val="28"/>
        </w:rPr>
      </w:pPr>
    </w:p>
    <w:p w:rsidR="00AC4BFF" w:rsidRPr="00AC4BFF" w:rsidRDefault="00AC4BFF" w:rsidP="00AC4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BFF" w:rsidRPr="00AC4BFF" w:rsidRDefault="00FE2049" w:rsidP="00AC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Ардатов 2017</w:t>
      </w:r>
      <w:r w:rsidR="00AC4BFF" w:rsidRPr="00AC4BF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C4BFF" w:rsidRDefault="00AC4BFF" w:rsidP="00AC4BFF">
      <w:pPr>
        <w:spacing w:line="360" w:lineRule="auto"/>
        <w:jc w:val="center"/>
        <w:rPr>
          <w:sz w:val="28"/>
          <w:szCs w:val="28"/>
        </w:rPr>
      </w:pPr>
    </w:p>
    <w:p w:rsidR="006C6766" w:rsidRDefault="006C6766" w:rsidP="006C6766">
      <w:pPr>
        <w:pStyle w:val="a3"/>
        <w:jc w:val="center"/>
      </w:pPr>
    </w:p>
    <w:p w:rsidR="006C6766" w:rsidRDefault="006C6766" w:rsidP="006C6766">
      <w:pPr>
        <w:pStyle w:val="a3"/>
        <w:jc w:val="center"/>
      </w:pPr>
      <w:r>
        <w:rPr>
          <w:rStyle w:val="a4"/>
          <w:sz w:val="27"/>
          <w:szCs w:val="27"/>
        </w:rPr>
        <w:t>1 Общие положения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1.1 Настоящее положение разработано в соответствии с законодательными и нормативными документами: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Закон РФ от 29.12.2012г. № 273-ФЗ «Об образовании в Российской Федерации»;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Закон РФ от 24.11.1995 г.№181-ФЗ "О социальной защите инвалидов в Российской Федерации"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Приказ Министерства образования и науки РФ от16 августа 2013 г. N 968 «Порядок проведения государственной итоговой аттестации по образовательным программам среднего профессионального образования».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1.2 Настоящее положение определяет особые условия обучения и направления работы с инвалидами и лицами с ограниченными возможностями здоровья (далее студенты с ограниченными возможностями здоровья).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1.3 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1.4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целях реализации положений законодательных актов РФ в техникуме проведена оценка специальных условий для получения образования студентам с ограниченными возможностями здоровья по основным программам профессионального обучения.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1.5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 xml:space="preserve">од специальными условиями для получения образования студентам с ограниченными возможностями здоровья в настоящем Положении понимаются условия обучения, воспитания и развития таких студентов,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учебный корпус техникума и другие условия, без которых невозможно или затруднено освоение </w:t>
      </w:r>
      <w:r>
        <w:rPr>
          <w:sz w:val="27"/>
          <w:szCs w:val="27"/>
        </w:rPr>
        <w:lastRenderedPageBreak/>
        <w:t>образовательных программ студентов с ограниченными возможностями здоровья.</w:t>
      </w:r>
    </w:p>
    <w:p w:rsidR="006C6766" w:rsidRDefault="006C6766" w:rsidP="006C6766">
      <w:pPr>
        <w:pStyle w:val="a3"/>
        <w:jc w:val="center"/>
      </w:pPr>
      <w:r>
        <w:rPr>
          <w:rStyle w:val="a4"/>
          <w:sz w:val="27"/>
          <w:szCs w:val="27"/>
        </w:rPr>
        <w:t>2 Особенности организации образовательной деятельности для инвалидов и лиц с ограниченными возможностями здоровья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2.1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техникуме создаются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 техникума, включая: распашные двери, специально оборудованные учебные места, специально оборудованные санитарно-гигиенические помещения. А также оснащение помещений предупредительной информацией, обустройство информирующих обозначений помещений.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2.2. На обучение в техникум по образовательным программам среднего профессионального образования могут приниматься лица с ограниченными возможностями здоровья, инвалиды II и III групп, которым согласно заключению федерального государственного учреждения медико-социальной экспертизы не противопоказано обучение в техникуме.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2.3. Обучение лиц, указанных в пункте 2.2. может быть организовано как совместно с другими студентами, так и в отдельных группах.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2.4. Для лиц, указанных в пункте 2.2., при необходимости, могут быть созданы адаптированные программы обучения.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2.5. При получении образования в техникуме, лица указанные в пункте 2.2. обеспечиваются бесплатно специальными учебными и информационными ресурсами.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2.6.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комиссии; справку об установлении инвалидности, выданную федеральным государственным учреждением медико-социальной экспертизы.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2.7. Техникум может организовывать работу выездных приемных комиссий для граждан с ограниченными возможностями здоровья.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2.8. Дистанционное поступление.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 xml:space="preserve">2.8.1.При дистанционной форме поступления абитуриент заполняет заявление о поступлении в техникум в электронной форме. Форма заявления доступна для скачивания на официальном сайте техникума. Заполненное и подписанное абитуриентом заявление сканируется и сохраняется на электронном носителе </w:t>
      </w:r>
      <w:r>
        <w:rPr>
          <w:sz w:val="27"/>
          <w:szCs w:val="27"/>
        </w:rPr>
        <w:lastRenderedPageBreak/>
        <w:t>информации для дальнейшей отправки по электронной почте на адрес техникума.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2.8.2. Аналогичным образом необходимо отсканировать и отправить по электронной почте гражданский паспорт, документ об образовании и фотографию (цветную на светлом фоне 30х40 мм).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2.8.3. Все вышеперечисленные файлы отправляются по электронной почте на адрес техникума (если отправка происходит не с личного электронного адреса, необходимо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 обучения).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2.8.4. В целях доступности получения среднего профессионального образования студентам с ограниченными возможностями здоровья в техникуме обеспечивается: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присутствие ассистента (помощника), оказывающего студенту необходимую техническую помощь;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обеспечение выпуска альтернативных форматов печатных материалов (крупный шрифт);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обеспечение для студентов, имеющих нарушения опорно-двигательного аппарата возможностей беспрепятственного доступа в учебное помещение, буфет, туалет, к информационным ресурсам.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юридическое консультирование студентов;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содействие в трудоустройстве на работу.</w:t>
      </w:r>
    </w:p>
    <w:p w:rsidR="006C6766" w:rsidRDefault="00AC4BFF" w:rsidP="006C6766">
      <w:pPr>
        <w:pStyle w:val="a3"/>
      </w:pPr>
      <w:r>
        <w:rPr>
          <w:sz w:val="27"/>
          <w:szCs w:val="27"/>
        </w:rPr>
        <w:t>2.9</w:t>
      </w:r>
      <w:r w:rsidR="006C6766">
        <w:rPr>
          <w:sz w:val="27"/>
          <w:szCs w:val="27"/>
        </w:rPr>
        <w:t xml:space="preserve">. </w:t>
      </w:r>
      <w:r>
        <w:rPr>
          <w:sz w:val="27"/>
          <w:szCs w:val="27"/>
        </w:rPr>
        <w:t>С</w:t>
      </w:r>
      <w:r w:rsidR="006C6766">
        <w:rPr>
          <w:sz w:val="27"/>
          <w:szCs w:val="27"/>
        </w:rPr>
        <w:t xml:space="preserve">удентам </w:t>
      </w:r>
      <w:r>
        <w:rPr>
          <w:sz w:val="27"/>
          <w:szCs w:val="27"/>
        </w:rPr>
        <w:t>предоставляется возможность</w:t>
      </w:r>
      <w:r w:rsidR="006C6766">
        <w:rPr>
          <w:sz w:val="27"/>
          <w:szCs w:val="27"/>
        </w:rPr>
        <w:t xml:space="preserve"> освоения основных образовательных программ профессионального образования непосредственно по месту жительства или временного их пребывания</w:t>
      </w:r>
      <w:r>
        <w:rPr>
          <w:sz w:val="27"/>
          <w:szCs w:val="27"/>
        </w:rPr>
        <w:t xml:space="preserve"> по адаптированной форме обучения с элементами дистанционного обучения.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2.1</w:t>
      </w:r>
      <w:r w:rsidR="00AC4BFF">
        <w:rPr>
          <w:sz w:val="27"/>
          <w:szCs w:val="27"/>
        </w:rPr>
        <w:t>0</w:t>
      </w:r>
      <w:r>
        <w:rPr>
          <w:sz w:val="27"/>
          <w:szCs w:val="27"/>
        </w:rPr>
        <w:t>. Обучение с элементами дистанционного по основной образовательной программе реализуется на базе основного общего образования или среднего общего образования.</w:t>
      </w:r>
    </w:p>
    <w:p w:rsidR="006C6766" w:rsidRDefault="00AC4BFF" w:rsidP="006C6766">
      <w:pPr>
        <w:pStyle w:val="a3"/>
      </w:pPr>
      <w:r>
        <w:rPr>
          <w:sz w:val="27"/>
          <w:szCs w:val="27"/>
        </w:rPr>
        <w:t>2.11</w:t>
      </w:r>
      <w:r w:rsidR="006C6766">
        <w:rPr>
          <w:sz w:val="27"/>
          <w:szCs w:val="27"/>
        </w:rPr>
        <w:t xml:space="preserve">. При обучении, с элементами </w:t>
      </w:r>
      <w:proofErr w:type="gramStart"/>
      <w:r w:rsidR="006C6766">
        <w:rPr>
          <w:sz w:val="27"/>
          <w:szCs w:val="27"/>
        </w:rPr>
        <w:t>дистанционного</w:t>
      </w:r>
      <w:proofErr w:type="gramEnd"/>
      <w:r w:rsidR="006C6766">
        <w:rPr>
          <w:sz w:val="27"/>
          <w:szCs w:val="27"/>
        </w:rPr>
        <w:t xml:space="preserve"> техникум осуществляет учебно-методическую помощь студентам через консультации преподавателей с использованием средств Интернет-технологий.</w:t>
      </w:r>
    </w:p>
    <w:p w:rsidR="006C6766" w:rsidRDefault="00AC4BFF" w:rsidP="006C6766">
      <w:pPr>
        <w:pStyle w:val="a3"/>
      </w:pPr>
      <w:r>
        <w:rPr>
          <w:sz w:val="27"/>
          <w:szCs w:val="27"/>
        </w:rPr>
        <w:t>2.12</w:t>
      </w:r>
      <w:r w:rsidR="006C6766">
        <w:rPr>
          <w:sz w:val="27"/>
          <w:szCs w:val="27"/>
        </w:rPr>
        <w:t xml:space="preserve">. </w:t>
      </w:r>
      <w:proofErr w:type="gramStart"/>
      <w:r w:rsidR="006C6766">
        <w:rPr>
          <w:sz w:val="27"/>
          <w:szCs w:val="27"/>
        </w:rPr>
        <w:t>Текущий контроль и промежуточная аттестация студентов при необходимости могут быть организованны в дистанционном формате.</w:t>
      </w:r>
      <w:proofErr w:type="gramEnd"/>
    </w:p>
    <w:p w:rsidR="006C6766" w:rsidRDefault="006C6766" w:rsidP="006C6766">
      <w:pPr>
        <w:pStyle w:val="a3"/>
        <w:jc w:val="center"/>
      </w:pPr>
      <w:r>
        <w:rPr>
          <w:rStyle w:val="a4"/>
          <w:sz w:val="27"/>
          <w:szCs w:val="27"/>
        </w:rPr>
        <w:lastRenderedPageBreak/>
        <w:t>3. Порядок проведения государственной итоговой аттестации для выпускников из числа инвалидов и лиц с ограниченными возможностями здоровья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3.1. 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3.2. При проведении государственной итоговой аттестации обеспечивается соблюдение следующих общих требований: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3.3.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а) для слепых: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задания для выполнения, а также инструкция о порядке государственной итоговой аттестации зачитываются ассистентом;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письменные задания надиктовываются ассистенту.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б) для слабовидящих: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обеспечивается индивидуальное равномерное освещение не менее 300 люкс;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выпускникам для выполнения задания при необходимости предоставляется увеличивающее устройство;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lastRenderedPageBreak/>
        <w:t>- 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в) для глухих и слабослышащих, с тяжелыми нарушениями речи: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-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 письменные задания надиктовываются ассистенту.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3.4.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6C6766" w:rsidRDefault="006C6766" w:rsidP="006C6766">
      <w:pPr>
        <w:pStyle w:val="a3"/>
        <w:jc w:val="center"/>
      </w:pPr>
      <w:r>
        <w:rPr>
          <w:rStyle w:val="a4"/>
          <w:sz w:val="27"/>
          <w:szCs w:val="27"/>
        </w:rPr>
        <w:t>4 Социализация инвалидов и лиц с ограниченными возможностями здоровья</w:t>
      </w:r>
    </w:p>
    <w:p w:rsidR="006C6766" w:rsidRDefault="006C6766" w:rsidP="006C6766">
      <w:pPr>
        <w:pStyle w:val="a3"/>
      </w:pPr>
      <w:r>
        <w:rPr>
          <w:sz w:val="27"/>
          <w:szCs w:val="27"/>
        </w:rPr>
        <w:t>4.1. В штате техникума должность социального педагога не предусматривается, социализация инвалидов возлагается на заместителя директора по учебно-воспитательной работе, который осуществляет мероприятия по социальной и психологической адаптации лиц, с ограниченными  возможностями здоровья.</w:t>
      </w:r>
    </w:p>
    <w:p w:rsidR="00623C24" w:rsidRDefault="00623C24"/>
    <w:sectPr w:rsidR="00623C24" w:rsidSect="007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66"/>
    <w:rsid w:val="000B08E5"/>
    <w:rsid w:val="00623C24"/>
    <w:rsid w:val="006C6766"/>
    <w:rsid w:val="00706D6D"/>
    <w:rsid w:val="00AC4BFF"/>
    <w:rsid w:val="00DF5A31"/>
    <w:rsid w:val="00FE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7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2017-02-22T10:22:00Z</cp:lastPrinted>
  <dcterms:created xsi:type="dcterms:W3CDTF">2017-02-22T10:03:00Z</dcterms:created>
  <dcterms:modified xsi:type="dcterms:W3CDTF">2018-01-23T12:54:00Z</dcterms:modified>
</cp:coreProperties>
</file>